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10/22/2025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8:15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on how to implement the python code on the server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 the Fast API or flask server on the platform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Python implementations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Accessibility tested and adjusted where needed.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Colors and spacing polished for consistent appearance.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Conduct a visual consistency review across all pages.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Cleaned up the code for the readability score function and added detailed comments. Created clear documentation for the team on how to use it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Conduct a final round of testing with a wider variety of resume styles to ensure the scoring is consistent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this stage; the feature is mostly complete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Finalized testing reasoning models stability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summary of workflow and results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 everything with teammates and gather feedback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final edits of the model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Ensuring the true out of sample tests are in line with the real world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 today.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Built impact filter and persistence in user settings; added warning when hidden sections exist.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Performance pass: offload attribution calculation to a Web Worker and debounce UI updates.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Large resumes with OCR still cause noticeable TTFH (time-to-first-highlight) spikes.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